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C1F52D4" w:rsidR="008E28A2" w:rsidRPr="008E28A2" w:rsidRDefault="003A0A56" w:rsidP="008E28A2">
      <w:pPr>
        <w:tabs>
          <w:tab w:val="decimal" w:pos="9638"/>
        </w:tabs>
        <w:spacing w:after="0"/>
        <w:jc w:val="center"/>
        <w:rPr>
          <w:rFonts w:ascii="Times New Roman" w:hAnsi="Times New Roman"/>
          <w:b/>
          <w:color w:val="000000" w:themeColor="text1"/>
          <w:sz w:val="24"/>
          <w:szCs w:val="24"/>
        </w:rPr>
      </w:pPr>
      <w:bookmarkStart w:id="0" w:name="_Hlk227071664"/>
      <w:r>
        <w:rPr>
          <w:rFonts w:ascii="Times New Roman" w:hAnsi="Times New Roman"/>
          <w:b/>
          <w:color w:val="000000" w:themeColor="text1"/>
          <w:sz w:val="24"/>
          <w:szCs w:val="24"/>
        </w:rPr>
        <w:t xml:space="preserve">  </w:t>
      </w:r>
      <w:bookmarkEnd w:id="0"/>
      <w:r w:rsidRPr="003A0A56">
        <w:rPr>
          <w:rFonts w:ascii="Times New Roman" w:eastAsia="Times New Roman" w:hAnsi="Times New Roman"/>
          <w:b/>
          <w:sz w:val="24"/>
          <w:szCs w:val="24"/>
        </w:rPr>
        <w:t>ASMENINIŲ DAIKTŲ SAUGOJIMO SPINTEL</w:t>
      </w:r>
      <w:r>
        <w:rPr>
          <w:rFonts w:ascii="Times New Roman" w:eastAsia="Times New Roman" w:hAnsi="Times New Roman"/>
          <w:b/>
          <w:sz w:val="24"/>
          <w:szCs w:val="24"/>
        </w:rPr>
        <w:t xml:space="preserve">IŲ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7B59C32A"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r w:rsidR="003A0A56">
        <w:rPr>
          <w:rFonts w:ascii="Times New Roman" w:eastAsia="Times New Roman" w:hAnsi="Times New Roman"/>
          <w:sz w:val="24"/>
          <w:szCs w:val="24"/>
        </w:rPr>
        <w:t>a</w:t>
      </w:r>
      <w:r w:rsidR="003A0A56" w:rsidRPr="003A0A56">
        <w:rPr>
          <w:rFonts w:ascii="Times New Roman" w:eastAsia="Times New Roman" w:hAnsi="Times New Roman"/>
          <w:sz w:val="24"/>
          <w:szCs w:val="24"/>
        </w:rPr>
        <w:t>smeninių daiktų saugojimo spintel</w:t>
      </w:r>
      <w:r w:rsidR="003A0A56">
        <w:rPr>
          <w:rFonts w:ascii="Times New Roman" w:eastAsia="Times New Roman" w:hAnsi="Times New Roman"/>
          <w:sz w:val="24"/>
          <w:szCs w:val="24"/>
        </w:rPr>
        <w:t xml:space="preserve">ių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1"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1"/>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252031B"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w:t>
      </w:r>
      <w:r w:rsidR="003A0A56">
        <w:rPr>
          <w:rFonts w:ascii="Times New Roman" w:eastAsia="Times New Roman" w:hAnsi="Times New Roman"/>
          <w:sz w:val="24"/>
          <w:szCs w:val="24"/>
        </w:rPr>
        <w:t>a</w:t>
      </w:r>
      <w:r w:rsidR="003A0A56" w:rsidRPr="003A0A56">
        <w:rPr>
          <w:rFonts w:ascii="Times New Roman" w:eastAsia="Times New Roman" w:hAnsi="Times New Roman"/>
          <w:sz w:val="24"/>
          <w:szCs w:val="24"/>
        </w:rPr>
        <w:t>smeninių daiktų saugojimo spintelė</w:t>
      </w:r>
      <w:r w:rsidR="003A0A56">
        <w:rPr>
          <w:rFonts w:ascii="Times New Roman" w:eastAsia="Times New Roman" w:hAnsi="Times New Roman"/>
          <w:sz w:val="24"/>
          <w:szCs w:val="24"/>
        </w:rPr>
        <w:t>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59BF8012"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F5306E" w:rsidRPr="00F5306E">
        <w:rPr>
          <w:rFonts w:ascii="Times New Roman" w:hAnsi="Times New Roman"/>
          <w:noProof/>
          <w:sz w:val="24"/>
          <w:szCs w:val="24"/>
        </w:rPr>
        <w:t>39141300-5</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12943322" w:rsidR="008E28A2" w:rsidRPr="003A0A56"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5A7A693B" w14:textId="542FAA65" w:rsidR="003A0A56" w:rsidRPr="008E28A2" w:rsidRDefault="003A0A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Prekių kiekis – 10 vienetų.</w:t>
      </w:r>
    </w:p>
    <w:p w14:paraId="24801C49" w14:textId="4F7E7C0F"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w:t>
      </w:r>
      <w:r w:rsidR="00ED41AD" w:rsidRPr="00944C52">
        <w:rPr>
          <w:rFonts w:ascii="Times New Roman" w:hAnsi="Times New Roman"/>
          <w:sz w:val="24"/>
          <w:szCs w:val="24"/>
        </w:rPr>
        <w:t>terminas</w:t>
      </w:r>
      <w:r w:rsidRPr="00944C52">
        <w:rPr>
          <w:rFonts w:ascii="Times New Roman" w:hAnsi="Times New Roman"/>
          <w:sz w:val="24"/>
          <w:szCs w:val="24"/>
        </w:rPr>
        <w:t xml:space="preserve">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436319">
        <w:rPr>
          <w:rFonts w:ascii="Times New Roman" w:hAnsi="Times New Roman"/>
          <w:color w:val="000000" w:themeColor="text1"/>
          <w:sz w:val="24"/>
          <w:szCs w:val="24"/>
        </w:rPr>
        <w:t>p</w:t>
      </w:r>
      <w:r w:rsidR="00436319" w:rsidRPr="00436319">
        <w:rPr>
          <w:rFonts w:ascii="Times New Roman" w:hAnsi="Times New Roman"/>
          <w:color w:val="000000" w:themeColor="text1"/>
          <w:sz w:val="24"/>
          <w:szCs w:val="24"/>
        </w:rPr>
        <w:t>ristaty</w:t>
      </w:r>
      <w:r w:rsidR="00436319">
        <w:rPr>
          <w:rFonts w:ascii="Times New Roman" w:hAnsi="Times New Roman"/>
          <w:color w:val="000000" w:themeColor="text1"/>
          <w:sz w:val="24"/>
          <w:szCs w:val="24"/>
        </w:rPr>
        <w:t xml:space="preserve">ti </w:t>
      </w:r>
      <w:r w:rsidR="0034563E" w:rsidRPr="0034563E">
        <w:rPr>
          <w:rFonts w:ascii="Times New Roman" w:hAnsi="Times New Roman"/>
          <w:b/>
          <w:sz w:val="24"/>
          <w:szCs w:val="24"/>
        </w:rPr>
        <w:t xml:space="preserve">ne vėliau kaip per </w:t>
      </w:r>
      <w:r w:rsidR="00141DCC">
        <w:rPr>
          <w:rFonts w:ascii="Times New Roman" w:hAnsi="Times New Roman"/>
          <w:b/>
          <w:sz w:val="24"/>
          <w:szCs w:val="24"/>
        </w:rPr>
        <w:t>3</w:t>
      </w:r>
      <w:r w:rsidR="0034563E" w:rsidRPr="0034563E">
        <w:rPr>
          <w:rFonts w:ascii="Times New Roman" w:hAnsi="Times New Roman"/>
          <w:b/>
          <w:sz w:val="24"/>
          <w:szCs w:val="24"/>
        </w:rPr>
        <w:t>0 (</w:t>
      </w:r>
      <w:r w:rsidR="00141DCC">
        <w:rPr>
          <w:rFonts w:ascii="Times New Roman" w:hAnsi="Times New Roman"/>
          <w:b/>
          <w:sz w:val="24"/>
          <w:szCs w:val="24"/>
        </w:rPr>
        <w:t>tris</w:t>
      </w:r>
      <w:r w:rsidR="0034563E" w:rsidRPr="0034563E">
        <w:rPr>
          <w:rFonts w:ascii="Times New Roman" w:hAnsi="Times New Roman"/>
          <w:b/>
          <w:sz w:val="24"/>
          <w:szCs w:val="24"/>
        </w:rPr>
        <w:t xml:space="preserve">dešimt) </w:t>
      </w:r>
      <w:r w:rsidR="0034563E" w:rsidRPr="0034563E">
        <w:rPr>
          <w:rFonts w:ascii="Times New Roman" w:hAnsi="Times New Roman"/>
          <w:sz w:val="24"/>
          <w:szCs w:val="24"/>
        </w:rPr>
        <w:t>darbo dienų nuo Sutarties įsigaliojimo dienos.</w:t>
      </w:r>
    </w:p>
    <w:p w14:paraId="3CE269A6" w14:textId="5447ACAA"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w:t>
      </w:r>
      <w:r w:rsidR="00ED41AD">
        <w:rPr>
          <w:rFonts w:ascii="Times New Roman" w:hAnsi="Times New Roman"/>
          <w:color w:val="000000" w:themeColor="text1"/>
          <w:sz w:val="24"/>
          <w:szCs w:val="24"/>
        </w:rPr>
        <w:t xml:space="preserve">pristatymo </w:t>
      </w:r>
      <w:r w:rsidR="00635C1E">
        <w:rPr>
          <w:rFonts w:ascii="Times New Roman" w:hAnsi="Times New Roman"/>
          <w:color w:val="000000" w:themeColor="text1"/>
          <w:sz w:val="24"/>
          <w:szCs w:val="24"/>
        </w:rPr>
        <w:t>vieta –</w:t>
      </w:r>
      <w:r w:rsidR="009A1993">
        <w:rPr>
          <w:rFonts w:ascii="Times New Roman" w:hAnsi="Times New Roman"/>
          <w:color w:val="000000" w:themeColor="text1"/>
          <w:sz w:val="24"/>
          <w:szCs w:val="24"/>
        </w:rPr>
        <w:t xml:space="preserve"> </w:t>
      </w:r>
      <w:r w:rsidR="0068106C" w:rsidRPr="0068106C">
        <w:rPr>
          <w:rFonts w:ascii="Times New Roman" w:hAnsi="Times New Roman"/>
          <w:color w:val="000000" w:themeColor="text1"/>
          <w:sz w:val="24"/>
          <w:szCs w:val="24"/>
        </w:rPr>
        <w:t>Karaliaus Mindaugo g. 18, Rukla, Jonavos raj</w:t>
      </w:r>
      <w:r w:rsidR="00BB4BB2" w:rsidRPr="00BB4BB2">
        <w:rPr>
          <w:rFonts w:ascii="Times New Roman" w:hAnsi="Times New Roman"/>
          <w:color w:val="000000" w:themeColor="text1"/>
          <w:sz w:val="24"/>
          <w:szCs w:val="24"/>
        </w:rPr>
        <w:t>.</w:t>
      </w:r>
    </w:p>
    <w:p w14:paraId="61C9E56C" w14:textId="63FE0C72"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68106C">
        <w:rPr>
          <w:rFonts w:ascii="Times New Roman" w:hAnsi="Times New Roman"/>
          <w:b/>
          <w:color w:val="000000" w:themeColor="text1"/>
          <w:sz w:val="24"/>
          <w:szCs w:val="24"/>
        </w:rPr>
        <w:t xml:space="preserve"> </w:t>
      </w:r>
      <w:r w:rsidR="003A0A56" w:rsidRPr="003A0A56">
        <w:rPr>
          <w:rFonts w:ascii="Times New Roman" w:hAnsi="Times New Roman"/>
          <w:b/>
          <w:color w:val="000000" w:themeColor="text1"/>
          <w:sz w:val="24"/>
          <w:szCs w:val="24"/>
        </w:rPr>
        <w:t>2807,20</w:t>
      </w:r>
      <w:r w:rsidR="003A0A56">
        <w:rPr>
          <w:rFonts w:ascii="Times New Roman" w:hAnsi="Times New Roman"/>
          <w:b/>
          <w:color w:val="000000" w:themeColor="text1"/>
          <w:sz w:val="24"/>
          <w:szCs w:val="24"/>
        </w:rPr>
        <w:t xml:space="preserve"> </w:t>
      </w:r>
      <w:r w:rsidR="00ED41AD" w:rsidRPr="00ED41AD">
        <w:rPr>
          <w:rFonts w:ascii="Times New Roman" w:hAnsi="Times New Roman"/>
          <w:b/>
          <w:color w:val="000000" w:themeColor="text1"/>
          <w:sz w:val="24"/>
          <w:szCs w:val="24"/>
        </w:rPr>
        <w:t xml:space="preserve">Eur </w:t>
      </w:r>
      <w:r w:rsidR="0068106C">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ABAC844" w14:textId="0237C22C" w:rsidR="00AB3235" w:rsidRPr="00AB3235" w:rsidRDefault="00F82078" w:rsidP="00AB32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 xml:space="preserve">4.4.4. </w:t>
      </w:r>
      <w:r w:rsidR="00C50C32" w:rsidRPr="00522FE7">
        <w:rPr>
          <w:rFonts w:ascii="Times New Roman" w:hAnsi="Times New Roman"/>
          <w:sz w:val="24"/>
          <w:szCs w:val="24"/>
        </w:rPr>
        <w:t>punkte ir jo papunkčiuose:</w:t>
      </w:r>
    </w:p>
    <w:p w14:paraId="635CF703" w14:textId="3579D0F8" w:rsidR="00C50C32" w:rsidRDefault="00C50C32" w:rsidP="0058234D">
      <w:pPr>
        <w:suppressAutoHyphens w:val="0"/>
        <w:autoSpaceDN/>
        <w:spacing w:after="0"/>
        <w:ind w:firstLine="851"/>
        <w:jc w:val="both"/>
        <w:rPr>
          <w:rFonts w:ascii="Times New Roman" w:eastAsia="Times New Roman" w:hAnsi="Times New Roman"/>
          <w:sz w:val="24"/>
          <w:szCs w:val="24"/>
          <w:lang w:eastAsia="lt-LT"/>
        </w:rPr>
      </w:pPr>
      <w:r w:rsidRPr="00CB5240">
        <w:rPr>
          <w:rFonts w:ascii="Times New Roman" w:eastAsia="Times New Roman" w:hAnsi="Times New Roman"/>
          <w:sz w:val="24"/>
          <w:szCs w:val="24"/>
          <w:lang w:eastAsia="lt-LT"/>
        </w:rPr>
        <w:t xml:space="preserve">4.4.4.1. </w:t>
      </w:r>
      <w:r w:rsidR="00CB5240" w:rsidRPr="00CB5240">
        <w:rPr>
          <w:rFonts w:ascii="Times New Roman" w:eastAsia="Times New Roman" w:hAnsi="Times New Roman"/>
          <w:sz w:val="24"/>
          <w:szCs w:val="24"/>
          <w:lang w:eastAsia="lt-LT"/>
        </w:rPr>
        <w:t>Asmeninių daiktų saugojimo spintelės gamybai turi būti naudojama mažiau gamtos išteklių ir (ar) jų sudėtyje turi būti pakartotinai panaudotų ir (ar) perdirbtų medžiagų</w:t>
      </w:r>
      <w:r w:rsidR="00CB5240">
        <w:rPr>
          <w:rFonts w:ascii="Times New Roman" w:eastAsia="Times New Roman" w:hAnsi="Times New Roman"/>
          <w:sz w:val="24"/>
          <w:szCs w:val="24"/>
          <w:lang w:eastAsia="lt-LT"/>
        </w:rPr>
        <w:t>;</w:t>
      </w:r>
    </w:p>
    <w:p w14:paraId="1D527EF5" w14:textId="0DB8EBE7" w:rsidR="00CB5240" w:rsidRPr="00CB5240" w:rsidRDefault="00CB5240" w:rsidP="0058234D">
      <w:pPr>
        <w:suppressAutoHyphens w:val="0"/>
        <w:autoSpaceDN/>
        <w:spacing w:after="0"/>
        <w:ind w:firstLine="851"/>
        <w:jc w:val="both"/>
        <w:rPr>
          <w:rFonts w:ascii="Times New Roman" w:eastAsia="Times New Roman" w:hAnsi="Times New Roman"/>
          <w:sz w:val="24"/>
          <w:szCs w:val="24"/>
          <w:lang w:eastAsia="lt-LT"/>
        </w:rPr>
      </w:pPr>
      <w:r w:rsidRPr="00CB5240">
        <w:rPr>
          <w:rFonts w:ascii="Times New Roman" w:eastAsia="Times New Roman" w:hAnsi="Times New Roman"/>
          <w:sz w:val="24"/>
          <w:szCs w:val="24"/>
          <w:lang w:eastAsia="lt-LT"/>
        </w:rPr>
        <w:t xml:space="preserve">4.4.4.2. </w:t>
      </w:r>
      <w:r>
        <w:rPr>
          <w:rFonts w:ascii="Times New Roman" w:eastAsia="Times New Roman" w:hAnsi="Times New Roman"/>
          <w:sz w:val="24"/>
          <w:szCs w:val="24"/>
          <w:lang w:eastAsia="lt-LT"/>
        </w:rPr>
        <w:t>A</w:t>
      </w:r>
      <w:r w:rsidRPr="00CB5240">
        <w:rPr>
          <w:rFonts w:ascii="Times New Roman" w:eastAsia="Times New Roman" w:hAnsi="Times New Roman"/>
          <w:sz w:val="24"/>
          <w:szCs w:val="24"/>
          <w:lang w:eastAsia="lt-LT"/>
        </w:rPr>
        <w:t>smeninių daiktų saugojimo spintelių gamybai ir naudojimui turi būti sunaudojama mažiau energijos ir (ar) naudojama atsinaujinanti energija;</w:t>
      </w:r>
    </w:p>
    <w:p w14:paraId="5C2C7303" w14:textId="70EECDE2" w:rsidR="00C50C32" w:rsidRPr="00CB5240" w:rsidRDefault="00C50C32" w:rsidP="00C50C32">
      <w:pPr>
        <w:suppressAutoHyphens w:val="0"/>
        <w:autoSpaceDN/>
        <w:spacing w:after="0"/>
        <w:ind w:firstLine="851"/>
        <w:jc w:val="both"/>
        <w:rPr>
          <w:rFonts w:ascii="Times New Roman" w:eastAsia="Times New Roman" w:hAnsi="Times New Roman"/>
          <w:sz w:val="24"/>
          <w:szCs w:val="24"/>
          <w:lang w:eastAsia="lt-LT"/>
        </w:rPr>
      </w:pPr>
      <w:bookmarkStart w:id="2" w:name="part_b825c8953469487caca6ea7f511f8478"/>
      <w:bookmarkStart w:id="3" w:name="part_c24dd8876f1d46429a21099c9a36cdca"/>
      <w:bookmarkEnd w:id="2"/>
      <w:bookmarkEnd w:id="3"/>
      <w:r w:rsidRPr="00CB5240">
        <w:rPr>
          <w:rFonts w:ascii="Times New Roman" w:eastAsia="Times New Roman" w:hAnsi="Times New Roman"/>
          <w:sz w:val="24"/>
          <w:szCs w:val="24"/>
          <w:lang w:eastAsia="lt-LT"/>
        </w:rPr>
        <w:t xml:space="preserve">4.4.4.3. </w:t>
      </w:r>
      <w:r w:rsidR="00CB5240" w:rsidRPr="00CB5240">
        <w:rPr>
          <w:rFonts w:ascii="Times New Roman" w:eastAsia="Times New Roman" w:hAnsi="Times New Roman"/>
          <w:sz w:val="24"/>
          <w:szCs w:val="24"/>
        </w:rPr>
        <w:t>Asmeninių daiktų saugojimo spintelių</w:t>
      </w:r>
      <w:r w:rsidR="00CB5240" w:rsidRPr="00CB5240">
        <w:rPr>
          <w:rFonts w:ascii="Times New Roman" w:eastAsia="Times New Roman" w:hAnsi="Times New Roman"/>
          <w:sz w:val="24"/>
          <w:szCs w:val="24"/>
          <w:lang w:eastAsia="lt-LT"/>
        </w:rPr>
        <w:t xml:space="preserve"> </w:t>
      </w:r>
      <w:r w:rsidRPr="00CB5240">
        <w:rPr>
          <w:rFonts w:ascii="Times New Roman" w:eastAsia="Times New Roman" w:hAnsi="Times New Roman"/>
          <w:sz w:val="24"/>
          <w:szCs w:val="24"/>
          <w:lang w:eastAsia="lt-LT"/>
        </w:rPr>
        <w:t>gamyboje naudojamos medžiagos turi būti saugios aplinkai ir žmogui;</w:t>
      </w:r>
    </w:p>
    <w:p w14:paraId="30452EAE" w14:textId="290CBF6E" w:rsidR="00C50C32" w:rsidRPr="00CB5240" w:rsidRDefault="00C50C32" w:rsidP="00C50C32">
      <w:pPr>
        <w:suppressAutoHyphens w:val="0"/>
        <w:autoSpaceDN/>
        <w:spacing w:after="0"/>
        <w:ind w:firstLine="851"/>
        <w:jc w:val="both"/>
        <w:rPr>
          <w:rFonts w:ascii="Times New Roman" w:eastAsia="Times New Roman" w:hAnsi="Times New Roman"/>
          <w:sz w:val="24"/>
          <w:szCs w:val="24"/>
          <w:lang w:eastAsia="lt-LT"/>
        </w:rPr>
      </w:pPr>
      <w:bookmarkStart w:id="4" w:name="part_bc692ef2e7914db3941bfcdcbe48f518"/>
      <w:bookmarkEnd w:id="4"/>
      <w:r w:rsidRPr="00CB5240">
        <w:rPr>
          <w:rFonts w:ascii="Times New Roman" w:eastAsia="Times New Roman" w:hAnsi="Times New Roman"/>
          <w:sz w:val="24"/>
          <w:szCs w:val="24"/>
          <w:lang w:eastAsia="lt-LT"/>
        </w:rPr>
        <w:t xml:space="preserve">4.4.4.4. </w:t>
      </w:r>
      <w:r w:rsidR="00CB5240" w:rsidRPr="00CB5240">
        <w:rPr>
          <w:rFonts w:ascii="Times New Roman" w:eastAsia="Times New Roman" w:hAnsi="Times New Roman"/>
          <w:sz w:val="24"/>
          <w:szCs w:val="24"/>
        </w:rPr>
        <w:t>Asmeninių daiktų saugojimo spintelės</w:t>
      </w:r>
      <w:r w:rsidR="00CB5240" w:rsidRPr="00CB5240">
        <w:rPr>
          <w:rFonts w:ascii="Times New Roman" w:eastAsia="Times New Roman" w:hAnsi="Times New Roman"/>
          <w:sz w:val="24"/>
          <w:szCs w:val="24"/>
          <w:lang w:eastAsia="lt-LT"/>
        </w:rPr>
        <w:t xml:space="preserve"> </w:t>
      </w:r>
      <w:r w:rsidRPr="00CB5240">
        <w:rPr>
          <w:rFonts w:ascii="Times New Roman" w:eastAsia="Times New Roman" w:hAnsi="Times New Roman"/>
          <w:sz w:val="24"/>
          <w:szCs w:val="24"/>
          <w:lang w:eastAsia="lt-LT"/>
        </w:rPr>
        <w:t>yra tvirtos, ilgaamžės, funkcionalios, jos sudedamosios dalys tinka naudoti daug kartų, lengvai pataisomos ir (ar) pakeičiamos</w:t>
      </w:r>
      <w:r w:rsidR="003F6F45" w:rsidRPr="00CB5240">
        <w:rPr>
          <w:rFonts w:ascii="Times New Roman" w:eastAsia="Times New Roman" w:hAnsi="Times New Roman"/>
          <w:sz w:val="24"/>
          <w:szCs w:val="24"/>
          <w:lang w:eastAsia="lt-LT"/>
        </w:rPr>
        <w:t>.</w:t>
      </w:r>
    </w:p>
    <w:p w14:paraId="1F84659D" w14:textId="5B0C11E7"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bookmarkStart w:id="5" w:name="part_0a2373422dfd4d59b8abd1db05caf411"/>
      <w:bookmarkEnd w:id="5"/>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6FAF5930"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3A0A56">
        <w:rPr>
          <w:rFonts w:ascii="Times New Roman" w:hAnsi="Times New Roman"/>
          <w:b/>
          <w:color w:val="000000" w:themeColor="text1"/>
          <w:sz w:val="24"/>
          <w:szCs w:val="24"/>
        </w:rPr>
        <w:t>birželio</w:t>
      </w:r>
      <w:r w:rsidR="001A141B">
        <w:rPr>
          <w:rFonts w:ascii="Times New Roman" w:hAnsi="Times New Roman"/>
          <w:b/>
          <w:color w:val="000000" w:themeColor="text1"/>
          <w:sz w:val="24"/>
          <w:szCs w:val="24"/>
        </w:rPr>
        <w:t xml:space="preserve"> </w:t>
      </w:r>
      <w:r w:rsidR="00823EDF">
        <w:rPr>
          <w:rFonts w:ascii="Times New Roman" w:hAnsi="Times New Roman"/>
          <w:b/>
          <w:color w:val="000000" w:themeColor="text1"/>
          <w:sz w:val="24"/>
          <w:szCs w:val="24"/>
        </w:rPr>
        <w:t>4</w:t>
      </w:r>
      <w:bookmarkStart w:id="6" w:name="_GoBack"/>
      <w:bookmarkEnd w:id="6"/>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w:t>
      </w:r>
      <w:r w:rsidRPr="008E28A2">
        <w:rPr>
          <w:rFonts w:ascii="Times New Roman" w:hAnsi="Times New Roman"/>
          <w:iCs/>
          <w:sz w:val="24"/>
          <w:szCs w:val="24"/>
        </w:rPr>
        <w:lastRenderedPageBreak/>
        <w:t xml:space="preserve">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7" w:name="_Toc466549116"/>
      <w:r w:rsidRPr="008E28A2">
        <w:rPr>
          <w:rFonts w:ascii="Times New Roman" w:hAnsi="Times New Roman"/>
          <w:sz w:val="24"/>
          <w:szCs w:val="24"/>
        </w:rPr>
        <w:t>VI. SUSIPAŽINIMO SU PASIŪLYMAIS PROCEDŪROS</w:t>
      </w:r>
      <w:bookmarkEnd w:id="7"/>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Kadangi pasiūlymai teikiami tik elektroninėmis priemonėmis, susipažinimo su pasiūlymais procedūroje tiekėjai nedalyvauja ir Perkančioji organizacija neteikia informacijos tiekėjams apie </w:t>
      </w:r>
      <w:r w:rsidRPr="008E28A2">
        <w:rPr>
          <w:rFonts w:ascii="Times New Roman" w:hAnsi="Times New Roman"/>
          <w:color w:val="000000" w:themeColor="text1"/>
          <w:sz w:val="24"/>
          <w:szCs w:val="24"/>
        </w:rPr>
        <w:lastRenderedPageBreak/>
        <w:t>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w:t>
      </w:r>
      <w:r w:rsidRPr="004C5040">
        <w:rPr>
          <w:rStyle w:val="Hipersaitas"/>
          <w:rFonts w:ascii="Times New Roman" w:hAnsi="Times New Roman"/>
          <w:noProof/>
          <w:color w:val="auto"/>
          <w:sz w:val="24"/>
          <w:szCs w:val="24"/>
          <w:u w:val="none"/>
        </w:rPr>
        <w:lastRenderedPageBreak/>
        <w:t>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4B1A2DF9" w:rsidR="008E28A2" w:rsidRPr="00470BBB"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3593DDA6" w14:textId="1E24CC16" w:rsidR="008E28A2" w:rsidRPr="00470BBB" w:rsidRDefault="00823EDF"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95B94E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77662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3AF379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434887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71F96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2ED308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0E4E44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015D1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549C0F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0B7CE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8F0C5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9C14BA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08F6B64"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87D9E9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D11F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6C630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D491C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B5F3F32"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348AF8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428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D04CB5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E8103B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0FA577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D33106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C5626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79BD770"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1F0B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70E24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5E820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078D8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82E3E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C3E4D0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5256E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242F0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217522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8573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E550D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9D672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54BAC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3793A8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5B9C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6662FE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8BA7B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3198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9E6BBC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sectPr w:rsidR="00BE0719" w:rsidSect="00005F19">
      <w:headerReference w:type="default" r:id="rId12"/>
      <w:footerReference w:type="defaul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391427"/>
      <w:docPartObj>
        <w:docPartGallery w:val="Page Numbers (Top of Page)"/>
        <w:docPartUnique/>
      </w:docPartObj>
    </w:sdtPr>
    <w:sdtEndPr/>
    <w:sdtContent>
      <w:p w14:paraId="1A158E0D" w14:textId="72F58063" w:rsidR="00005F19" w:rsidRDefault="00005F19">
        <w:pPr>
          <w:pStyle w:val="Antrats"/>
          <w:jc w:val="center"/>
        </w:pPr>
        <w:r>
          <w:fldChar w:fldCharType="begin"/>
        </w:r>
        <w:r>
          <w:instrText>PAGE   \* MERGEFORMAT</w:instrText>
        </w:r>
        <w:r>
          <w:fldChar w:fldCharType="separate"/>
        </w:r>
        <w:r>
          <w:t>2</w:t>
        </w:r>
        <w:r>
          <w:fldChar w:fldCharType="end"/>
        </w:r>
      </w:p>
    </w:sdtContent>
  </w:sdt>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96E2CE4"/>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5F19"/>
    <w:rsid w:val="00006F82"/>
    <w:rsid w:val="0001239F"/>
    <w:rsid w:val="00016F54"/>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1DCC"/>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23D"/>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48B0"/>
    <w:rsid w:val="0032633D"/>
    <w:rsid w:val="0032694A"/>
    <w:rsid w:val="00330A73"/>
    <w:rsid w:val="00330C9F"/>
    <w:rsid w:val="00335089"/>
    <w:rsid w:val="003364E4"/>
    <w:rsid w:val="00337171"/>
    <w:rsid w:val="003421A8"/>
    <w:rsid w:val="00343859"/>
    <w:rsid w:val="0034563E"/>
    <w:rsid w:val="00345CE3"/>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0A56"/>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6F45"/>
    <w:rsid w:val="003F76E1"/>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160B"/>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8234D"/>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6C"/>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5582"/>
    <w:rsid w:val="00817D13"/>
    <w:rsid w:val="00822058"/>
    <w:rsid w:val="00823B58"/>
    <w:rsid w:val="00823EDF"/>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7537"/>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16AC0"/>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0C32"/>
    <w:rsid w:val="00C5356F"/>
    <w:rsid w:val="00C57CF1"/>
    <w:rsid w:val="00C65380"/>
    <w:rsid w:val="00C74D11"/>
    <w:rsid w:val="00C74FD9"/>
    <w:rsid w:val="00C75A1B"/>
    <w:rsid w:val="00C77DC5"/>
    <w:rsid w:val="00C8024F"/>
    <w:rsid w:val="00C80522"/>
    <w:rsid w:val="00C84ED0"/>
    <w:rsid w:val="00C86433"/>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240"/>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0918"/>
    <w:rsid w:val="00CF18C4"/>
    <w:rsid w:val="00CF4F04"/>
    <w:rsid w:val="00CF53DF"/>
    <w:rsid w:val="00CF5DD2"/>
    <w:rsid w:val="00CF71A4"/>
    <w:rsid w:val="00D00363"/>
    <w:rsid w:val="00D03AC0"/>
    <w:rsid w:val="00D049F4"/>
    <w:rsid w:val="00D071A2"/>
    <w:rsid w:val="00D13953"/>
    <w:rsid w:val="00D1432B"/>
    <w:rsid w:val="00D14F09"/>
    <w:rsid w:val="00D157AE"/>
    <w:rsid w:val="00D228A2"/>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5075"/>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16B3"/>
    <w:rsid w:val="00EF2523"/>
    <w:rsid w:val="00F001AC"/>
    <w:rsid w:val="00F009C8"/>
    <w:rsid w:val="00F01021"/>
    <w:rsid w:val="00F0597D"/>
    <w:rsid w:val="00F06E80"/>
    <w:rsid w:val="00F10E35"/>
    <w:rsid w:val="00F12CAD"/>
    <w:rsid w:val="00F1320A"/>
    <w:rsid w:val="00F134E7"/>
    <w:rsid w:val="00F141B3"/>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306E"/>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640259807">
      <w:bodyDiv w:val="1"/>
      <w:marLeft w:val="0"/>
      <w:marRight w:val="0"/>
      <w:marTop w:val="0"/>
      <w:marBottom w:val="0"/>
      <w:divBdr>
        <w:top w:val="none" w:sz="0" w:space="0" w:color="auto"/>
        <w:left w:val="none" w:sz="0" w:space="0" w:color="auto"/>
        <w:bottom w:val="none" w:sz="0" w:space="0" w:color="auto"/>
        <w:right w:val="none" w:sz="0" w:space="0" w:color="auto"/>
      </w:divBdr>
      <w:divsChild>
        <w:div w:id="1501234405">
          <w:marLeft w:val="0"/>
          <w:marRight w:val="0"/>
          <w:marTop w:val="0"/>
          <w:marBottom w:val="0"/>
          <w:divBdr>
            <w:top w:val="none" w:sz="0" w:space="0" w:color="auto"/>
            <w:left w:val="none" w:sz="0" w:space="0" w:color="auto"/>
            <w:bottom w:val="none" w:sz="0" w:space="0" w:color="auto"/>
            <w:right w:val="none" w:sz="0" w:space="0" w:color="auto"/>
          </w:divBdr>
        </w:div>
        <w:div w:id="1158375581">
          <w:marLeft w:val="0"/>
          <w:marRight w:val="0"/>
          <w:marTop w:val="0"/>
          <w:marBottom w:val="0"/>
          <w:divBdr>
            <w:top w:val="none" w:sz="0" w:space="0" w:color="auto"/>
            <w:left w:val="none" w:sz="0" w:space="0" w:color="auto"/>
            <w:bottom w:val="none" w:sz="0" w:space="0" w:color="auto"/>
            <w:right w:val="none" w:sz="0" w:space="0" w:color="auto"/>
          </w:divBdr>
        </w:div>
        <w:div w:id="1990790785">
          <w:marLeft w:val="0"/>
          <w:marRight w:val="0"/>
          <w:marTop w:val="0"/>
          <w:marBottom w:val="0"/>
          <w:divBdr>
            <w:top w:val="none" w:sz="0" w:space="0" w:color="auto"/>
            <w:left w:val="none" w:sz="0" w:space="0" w:color="auto"/>
            <w:bottom w:val="none" w:sz="0" w:space="0" w:color="auto"/>
            <w:right w:val="none" w:sz="0" w:space="0" w:color="auto"/>
          </w:divBdr>
        </w:div>
        <w:div w:id="122968334">
          <w:marLeft w:val="0"/>
          <w:marRight w:val="0"/>
          <w:marTop w:val="0"/>
          <w:marBottom w:val="0"/>
          <w:divBdr>
            <w:top w:val="none" w:sz="0" w:space="0" w:color="auto"/>
            <w:left w:val="none" w:sz="0" w:space="0" w:color="auto"/>
            <w:bottom w:val="none" w:sz="0" w:space="0" w:color="auto"/>
            <w:right w:val="none" w:sz="0" w:space="0" w:color="auto"/>
          </w:divBdr>
        </w:div>
        <w:div w:id="488445369">
          <w:marLeft w:val="0"/>
          <w:marRight w:val="0"/>
          <w:marTop w:val="0"/>
          <w:marBottom w:val="0"/>
          <w:divBdr>
            <w:top w:val="none" w:sz="0" w:space="0" w:color="auto"/>
            <w:left w:val="none" w:sz="0" w:space="0" w:color="auto"/>
            <w:bottom w:val="none" w:sz="0" w:space="0" w:color="auto"/>
            <w:right w:val="none" w:sz="0" w:space="0" w:color="auto"/>
          </w:divBdr>
        </w:div>
      </w:divsChild>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2A227E51-4325-46DC-A4B8-1300E00A3D6F}">
  <ds:schemaRefs>
    <ds:schemaRef ds:uri="d44e4088-9f89-4dfc-868c-5b1bb7340ab6"/>
    <ds:schemaRef ds:uri="1dfd7ada-1fc0-4ec4-a980-6dd88fb76a22"/>
    <ds:schemaRef ds:uri="http://purl.org/dc/elements/1.1/"/>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2065B3C-5763-427B-BA3E-0B1CAFE61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7</Pages>
  <Words>12177</Words>
  <Characters>6942</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85</cp:revision>
  <cp:lastPrinted>2018-01-08T07:51:00Z</cp:lastPrinted>
  <dcterms:created xsi:type="dcterms:W3CDTF">2024-10-22T12:37:00Z</dcterms:created>
  <dcterms:modified xsi:type="dcterms:W3CDTF">2026-05-29T06:34:00Z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